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33" w:rsidRDefault="00EA59CA" w:rsidP="00384819">
      <w:pPr>
        <w:pStyle w:val="NormalWeb"/>
        <w:shd w:val="clear" w:color="auto" w:fill="FFFFFF"/>
        <w:spacing w:line="270" w:lineRule="atLeast"/>
        <w:jc w:val="center"/>
      </w:pPr>
      <w:r>
        <w:rPr>
          <w:noProof/>
        </w:rPr>
        <w:drawing>
          <wp:inline distT="0" distB="0" distL="0" distR="0">
            <wp:extent cx="3181350" cy="1162050"/>
            <wp:effectExtent l="0" t="0" r="0" b="0"/>
            <wp:docPr id="1" name="Picture 1" descr="CRF14 logo wsid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14 logo wside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1162050"/>
                    </a:xfrm>
                    <a:prstGeom prst="rect">
                      <a:avLst/>
                    </a:prstGeom>
                    <a:noFill/>
                    <a:ln>
                      <a:noFill/>
                    </a:ln>
                  </pic:spPr>
                </pic:pic>
              </a:graphicData>
            </a:graphic>
          </wp:inline>
        </w:drawing>
      </w:r>
    </w:p>
    <w:p w:rsidR="00C264B5" w:rsidRPr="00421EE3" w:rsidRDefault="00115DED" w:rsidP="00115DED">
      <w:pPr>
        <w:pStyle w:val="NormalWeb"/>
        <w:shd w:val="clear" w:color="auto" w:fill="FFFFFF"/>
        <w:spacing w:line="270" w:lineRule="atLeast"/>
        <w:jc w:val="center"/>
        <w:rPr>
          <w:rStyle w:val="Strong"/>
          <w:rFonts w:ascii="Cambria" w:hAnsi="Cambria"/>
        </w:rPr>
      </w:pPr>
      <w:r w:rsidRPr="002030FF">
        <w:t> </w:t>
      </w:r>
      <w:r w:rsidRPr="00421EE3">
        <w:rPr>
          <w:rStyle w:val="Strong"/>
          <w:rFonts w:ascii="Cambria" w:hAnsi="Cambria"/>
        </w:rPr>
        <w:t>CYSTINOSIS RESEARCH FOUNDATION (CRF)</w:t>
      </w:r>
    </w:p>
    <w:p w:rsidR="00115DED" w:rsidRPr="00421EE3" w:rsidRDefault="00E56BB5" w:rsidP="00115DED">
      <w:pPr>
        <w:pStyle w:val="NormalWeb"/>
        <w:shd w:val="clear" w:color="auto" w:fill="FFFFFF"/>
        <w:spacing w:line="270" w:lineRule="atLeast"/>
        <w:jc w:val="center"/>
        <w:rPr>
          <w:rFonts w:ascii="Cambria" w:hAnsi="Cambria"/>
        </w:rPr>
      </w:pPr>
      <w:r>
        <w:rPr>
          <w:rStyle w:val="Strong"/>
          <w:rFonts w:ascii="Cambria" w:hAnsi="Cambria"/>
        </w:rPr>
        <w:t>Spring 201</w:t>
      </w:r>
      <w:r w:rsidR="008D65DE">
        <w:rPr>
          <w:rStyle w:val="Strong"/>
          <w:rFonts w:ascii="Cambria" w:hAnsi="Cambria"/>
        </w:rPr>
        <w:t>7</w:t>
      </w:r>
      <w:r w:rsidR="00C264B5" w:rsidRPr="00421EE3">
        <w:rPr>
          <w:rStyle w:val="Strong"/>
          <w:rFonts w:ascii="Cambria" w:hAnsi="Cambria"/>
        </w:rPr>
        <w:t xml:space="preserve"> </w:t>
      </w:r>
      <w:r w:rsidR="00115DED" w:rsidRPr="00421EE3">
        <w:rPr>
          <w:rFonts w:ascii="Cambria" w:hAnsi="Cambria"/>
          <w:b/>
          <w:bCs/>
        </w:rPr>
        <w:br/>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ultimate goal of the Cystinosis Research Foundation is a cure for </w:t>
      </w:r>
      <w:r w:rsidR="00AC6C6B" w:rsidRPr="00421EE3">
        <w:rPr>
          <w:rFonts w:ascii="Cambria" w:hAnsi="Cambria"/>
        </w:rPr>
        <w:t>cystinosis</w:t>
      </w:r>
      <w:r w:rsidRPr="00421EE3">
        <w:rPr>
          <w:rFonts w:ascii="Cambria" w:hAnsi="Cambria"/>
        </w:rPr>
        <w:t xml:space="preserve">.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1-3</w:t>
      </w:r>
      <w:r w:rsidRPr="00421EE3">
        <w:rPr>
          <w:rFonts w:ascii="Cambria" w:hAnsi="Cambria"/>
        </w:rPr>
        <w:t xml:space="preserve"> years.  </w:t>
      </w:r>
    </w:p>
    <w:p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F40F48">
        <w:rPr>
          <w:rFonts w:ascii="Cambria" w:hAnsi="Cambria"/>
          <w:b/>
        </w:rPr>
        <w:t>,0</w:t>
      </w:r>
      <w:r w:rsidR="00E609A1">
        <w:rPr>
          <w:rFonts w:ascii="Cambria" w:hAnsi="Cambria"/>
          <w:b/>
        </w:rPr>
        <w:t>00,000</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1509FC">
        <w:rPr>
          <w:rFonts w:ascii="Cambria" w:hAnsi="Cambria"/>
          <w:b/>
        </w:rPr>
        <w:t>s</w:t>
      </w:r>
      <w:r w:rsidR="00E56BB5">
        <w:rPr>
          <w:rFonts w:ascii="Cambria" w:hAnsi="Cambria"/>
          <w:b/>
        </w:rPr>
        <w:t>pring 201</w:t>
      </w:r>
      <w:r w:rsidR="008D65DE">
        <w:rPr>
          <w:rFonts w:ascii="Cambria" w:hAnsi="Cambria"/>
          <w:b/>
        </w:rPr>
        <w:t>7</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AF7383">
        <w:rPr>
          <w:rFonts w:ascii="Cambria" w:hAnsi="Cambria"/>
          <w:b/>
        </w:rPr>
        <w:t>Monday</w:t>
      </w:r>
      <w:r w:rsidR="001803BF">
        <w:rPr>
          <w:rFonts w:ascii="Cambria" w:hAnsi="Cambria"/>
          <w:b/>
        </w:rPr>
        <w:t xml:space="preserve">, </w:t>
      </w:r>
      <w:r w:rsidR="00E56BB5">
        <w:rPr>
          <w:rFonts w:ascii="Cambria" w:hAnsi="Cambria"/>
          <w:b/>
        </w:rPr>
        <w:t>April 1</w:t>
      </w:r>
      <w:r w:rsidR="008D65DE">
        <w:rPr>
          <w:rFonts w:ascii="Cambria" w:hAnsi="Cambria"/>
          <w:b/>
        </w:rPr>
        <w:t>0</w:t>
      </w:r>
      <w:r w:rsidR="00E56BB5">
        <w:rPr>
          <w:rFonts w:ascii="Cambria" w:hAnsi="Cambria"/>
          <w:b/>
        </w:rPr>
        <w:t>, 201</w:t>
      </w:r>
      <w:r w:rsidR="008D65DE">
        <w:rPr>
          <w:rFonts w:ascii="Cambria" w:hAnsi="Cambria"/>
          <w:b/>
        </w:rPr>
        <w:t>7</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E56BB5">
        <w:rPr>
          <w:rFonts w:ascii="Cambria" w:hAnsi="Cambria"/>
        </w:rPr>
        <w:t>June</w:t>
      </w:r>
      <w:r w:rsidR="00377F50">
        <w:rPr>
          <w:rFonts w:ascii="Cambria" w:hAnsi="Cambria"/>
        </w:rPr>
        <w:t>, 201</w:t>
      </w:r>
      <w:r w:rsidR="008D65DE">
        <w:rPr>
          <w:rFonts w:ascii="Cambria" w:hAnsi="Cambria"/>
        </w:rPr>
        <w:t>7</w:t>
      </w:r>
      <w:r w:rsidR="00C264B5" w:rsidRPr="009D5DD0">
        <w:rPr>
          <w:rFonts w:ascii="Cambria" w:hAnsi="Cambria"/>
        </w:rPr>
        <w:t>.</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E56BB5">
        <w:rPr>
          <w:rFonts w:ascii="Cambria" w:hAnsi="Cambria"/>
        </w:rPr>
        <w:t>September</w:t>
      </w:r>
      <w:r w:rsidR="006579E0">
        <w:rPr>
          <w:rFonts w:ascii="Cambria" w:hAnsi="Cambria"/>
        </w:rPr>
        <w:t xml:space="preserve"> 1, 201</w:t>
      </w:r>
      <w:r w:rsidR="008D65DE">
        <w:rPr>
          <w:rFonts w:ascii="Cambria" w:hAnsi="Cambria"/>
        </w:rPr>
        <w:t>7</w:t>
      </w:r>
      <w:r w:rsidR="006579E0">
        <w:rPr>
          <w:rFonts w:ascii="Cambria" w:hAnsi="Cambria"/>
        </w:rPr>
        <w:t>.</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50710E" w:rsidRPr="00421EE3">
        <w:rPr>
          <w:rFonts w:ascii="Cambria" w:hAnsi="Cambria"/>
        </w:rPr>
        <w:t xml:space="preserve"> </w:t>
      </w:r>
      <w:r w:rsidR="00E56BB5">
        <w:rPr>
          <w:rFonts w:ascii="Cambria" w:hAnsi="Cambria"/>
        </w:rPr>
        <w:t xml:space="preserve">Spring </w:t>
      </w:r>
      <w:r w:rsidR="00D21CAB">
        <w:rPr>
          <w:rFonts w:ascii="Cambria" w:hAnsi="Cambria"/>
        </w:rPr>
        <w:t>201</w:t>
      </w:r>
      <w:r w:rsidR="008D65DE">
        <w:rPr>
          <w:rFonts w:ascii="Cambria" w:hAnsi="Cambria"/>
        </w:rPr>
        <w:t>7</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in an effort to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will generally be for a period of </w:t>
      </w:r>
      <w:r w:rsidR="00E15841" w:rsidRPr="00421EE3">
        <w:rPr>
          <w:rFonts w:ascii="Cambria" w:hAnsi="Cambria"/>
        </w:rPr>
        <w:t>1</w:t>
      </w:r>
      <w:r w:rsidRPr="00421EE3">
        <w:rPr>
          <w:rFonts w:ascii="Cambria" w:hAnsi="Cambria"/>
        </w:rPr>
        <w:t>-3 years.</w:t>
      </w:r>
    </w:p>
    <w:p w:rsidR="00115DED" w:rsidRDefault="00115DED" w:rsidP="00115DED">
      <w:pPr>
        <w:pStyle w:val="NormalWeb"/>
        <w:shd w:val="clear" w:color="auto" w:fill="FFFFFF"/>
        <w:spacing w:line="270" w:lineRule="atLeast"/>
        <w:rPr>
          <w:rFonts w:ascii="Cambria" w:hAnsi="Cambria"/>
        </w:rPr>
      </w:pPr>
      <w:r w:rsidRPr="00421EE3">
        <w:rPr>
          <w:rFonts w:ascii="Cambria" w:hAnsi="Cambria"/>
        </w:rPr>
        <w:t>First priority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rsidR="00D85DA8" w:rsidRDefault="00D85DA8" w:rsidP="00115DED">
      <w:pPr>
        <w:pStyle w:val="NormalWeb"/>
        <w:shd w:val="clear" w:color="auto" w:fill="FFFFFF"/>
        <w:spacing w:line="270" w:lineRule="atLeast"/>
        <w:rPr>
          <w:rStyle w:val="Strong"/>
          <w:rFonts w:ascii="Cambria" w:hAnsi="Cambria"/>
          <w:u w:val="single"/>
        </w:rPr>
      </w:pPr>
    </w:p>
    <w:p w:rsidR="00D85DA8" w:rsidRDefault="00D85DA8" w:rsidP="00115DED">
      <w:pPr>
        <w:pStyle w:val="NormalWeb"/>
        <w:shd w:val="clear" w:color="auto" w:fill="FFFFFF"/>
        <w:spacing w:line="270" w:lineRule="atLeast"/>
        <w:rPr>
          <w:rStyle w:val="Strong"/>
          <w:rFonts w:ascii="Cambria" w:hAnsi="Cambria"/>
          <w:u w:val="single"/>
        </w:rPr>
      </w:pPr>
    </w:p>
    <w:p w:rsidR="00D85DA8" w:rsidRDefault="00D85DA8" w:rsidP="00115DED">
      <w:pPr>
        <w:pStyle w:val="NormalWeb"/>
        <w:shd w:val="clear" w:color="auto" w:fill="FFFFFF"/>
        <w:spacing w:line="270" w:lineRule="atLeast"/>
        <w:rPr>
          <w:rStyle w:val="Strong"/>
          <w:rFonts w:ascii="Cambria" w:hAnsi="Cambria"/>
          <w:u w:val="single"/>
        </w:rPr>
      </w:pPr>
    </w:p>
    <w:p w:rsidR="00D85DA8" w:rsidRDefault="00D85DA8" w:rsidP="00115DED">
      <w:pPr>
        <w:pStyle w:val="NormalWeb"/>
        <w:shd w:val="clear" w:color="auto" w:fill="FFFFFF"/>
        <w:spacing w:line="270" w:lineRule="atLeast"/>
        <w:rPr>
          <w:rStyle w:val="Strong"/>
          <w:rFonts w:ascii="Cambria" w:hAnsi="Cambria"/>
          <w:u w:val="single"/>
        </w:rPr>
      </w:pP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REVIEW PROCESS</w:t>
      </w:r>
    </w:p>
    <w:p w:rsidR="00407D33" w:rsidRPr="00421EE3" w:rsidRDefault="00115DED" w:rsidP="00115DED">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sufficient detail in a concise manner to facilitate evaluation of the proposed work.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1 inch margins (2.54 cm) on all sides including figures, diagrams and drawings.  Cover sheet, documentation, budget and budget justification and curriculum vitae (CV’s) are not included in the 9-page limit. </w:t>
      </w:r>
      <w:r w:rsidRPr="00421EE3">
        <w:rPr>
          <w:rStyle w:val="Strong"/>
          <w:rFonts w:ascii="Cambria" w:hAnsi="Cambria"/>
        </w:rPr>
        <w:t xml:space="preserve"> Longer applications will not be evaluated.</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1 inch margins (2.54 cm) on all sides including figures, diagrams and drawings.  Cover sheet, documentation, budget and budget justification and curriculum vitae (CV’s) are not included in the 6-page limit. </w:t>
      </w:r>
      <w:r w:rsidRPr="00421EE3">
        <w:rPr>
          <w:rStyle w:val="Strong"/>
          <w:rFonts w:ascii="Cambria" w:hAnsi="Cambria"/>
        </w:rPr>
        <w:t xml:space="preserve"> Longer applications will not be evaluated.</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8" w:history="1">
        <w:r w:rsidRPr="00D37227">
          <w:rPr>
            <w:rStyle w:val="Hyperlink"/>
            <w:rFonts w:ascii="Cambria" w:hAnsi="Cambria"/>
          </w:rPr>
          <w:t>Research Grant Proposal Cover Sheet</w:t>
        </w:r>
      </w:hyperlink>
      <w:r w:rsidRPr="00421EE3">
        <w:rPr>
          <w:rFonts w:ascii="Cambria" w:hAnsi="Cambria"/>
        </w:rPr>
        <w:t xml:space="preserve"> or </w:t>
      </w:r>
      <w:hyperlink r:id="rId9"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1.      Abstract/Summary of project – Explain the relevance to cystinosis.  What problem does the project or fellowship address?  Why is the work important to children and young adults with cystinosis? How will the project be accomplished?</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2.      Specific Aims – List the study or fellowship objectives and describe the specific goals of the research, including any hypotheses to be tested.</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3.      Preliminary Studies/Progress reports.</w:t>
      </w:r>
    </w:p>
    <w:p w:rsidR="00D85DA8" w:rsidRDefault="00D85DA8" w:rsidP="00115DED">
      <w:pPr>
        <w:pStyle w:val="NormalWeb"/>
        <w:shd w:val="clear" w:color="auto" w:fill="FFFFFF"/>
        <w:spacing w:line="270" w:lineRule="atLeast"/>
        <w:rPr>
          <w:rFonts w:ascii="Cambria" w:hAnsi="Cambria"/>
        </w:rPr>
      </w:pPr>
    </w:p>
    <w:p w:rsidR="00D85DA8" w:rsidRDefault="00D85DA8" w:rsidP="00115DED">
      <w:pPr>
        <w:pStyle w:val="NormalWeb"/>
        <w:shd w:val="clear" w:color="auto" w:fill="FFFFFF"/>
        <w:spacing w:line="270" w:lineRule="atLeast"/>
        <w:rPr>
          <w:rFonts w:ascii="Cambria" w:hAnsi="Cambria"/>
        </w:rPr>
      </w:pPr>
    </w:p>
    <w:p w:rsidR="004D5735" w:rsidRDefault="00115DED" w:rsidP="00115DED">
      <w:pPr>
        <w:pStyle w:val="NormalWeb"/>
        <w:shd w:val="clear" w:color="auto" w:fill="FFFFFF"/>
        <w:spacing w:line="270" w:lineRule="atLeast"/>
        <w:rPr>
          <w:rFonts w:ascii="Cambria" w:hAnsi="Cambria"/>
        </w:rPr>
      </w:pPr>
      <w:r w:rsidRPr="00421EE3">
        <w:rPr>
          <w:rFonts w:ascii="Cambria" w:hAnsi="Cambria"/>
        </w:rPr>
        <w:t>4.      Research Design and Methods – Describe the research design and methodology that will be used to accomplish the study or fellowship aims.</w:t>
      </w:r>
    </w:p>
    <w:p w:rsidR="004D5735" w:rsidRPr="00F77FA4" w:rsidRDefault="004D5735" w:rsidP="004D5735">
      <w:pPr>
        <w:pStyle w:val="NormalWeb"/>
        <w:shd w:val="clear" w:color="auto" w:fill="FFFFFF"/>
        <w:rPr>
          <w:rFonts w:asciiTheme="majorHAnsi" w:hAnsiTheme="majorHAnsi"/>
        </w:rPr>
      </w:pPr>
      <w:r w:rsidRPr="00A66D05">
        <w:rPr>
          <w:rStyle w:val="Strong"/>
          <w:rFonts w:asciiTheme="majorHAnsi" w:hAnsiTheme="majorHAnsi"/>
        </w:rPr>
        <w:t xml:space="preserve">Additional Information NOT part of the maximum length requirement for the </w:t>
      </w:r>
      <w:r w:rsidRPr="00F77FA4">
        <w:rPr>
          <w:rStyle w:val="Strong"/>
          <w:rFonts w:asciiTheme="majorHAnsi" w:hAnsiTheme="majorHAnsi"/>
        </w:rPr>
        <w:t>Research Grant and Fellowship Grant Applications:</w:t>
      </w:r>
    </w:p>
    <w:p w:rsidR="004D5735" w:rsidRPr="00F77FA4" w:rsidRDefault="004D5735" w:rsidP="004D5735">
      <w:pPr>
        <w:pStyle w:val="NormalWeb"/>
        <w:numPr>
          <w:ilvl w:val="0"/>
          <w:numId w:val="4"/>
        </w:numPr>
        <w:shd w:val="clear" w:color="auto" w:fill="FFFFFF"/>
        <w:ind w:left="540" w:hanging="540"/>
        <w:rPr>
          <w:rFonts w:asciiTheme="majorHAnsi" w:hAnsiTheme="majorHAnsi"/>
        </w:rPr>
      </w:pPr>
      <w:r w:rsidRPr="00F77FA4">
        <w:rPr>
          <w:rFonts w:asciiTheme="majorHAnsi" w:hAnsiTheme="majorHAnsi" w:cstheme="minorHAnsi"/>
        </w:rPr>
        <w:t>Detailed Budget – The Cystinosis Research Foundation will generally provide up to 10% of indirect costs.  Requests for higher amounts must be carefully justified. Funding requests must be submitted in U.S. dollars</w:t>
      </w:r>
      <w:r w:rsidRPr="00F77FA4">
        <w:rPr>
          <w:rFonts w:asciiTheme="majorHAnsi" w:hAnsiTheme="majorHAnsi"/>
        </w:rPr>
        <w:t xml:space="preserve">. </w:t>
      </w:r>
      <w:r w:rsidRPr="00F77FA4">
        <w:rPr>
          <w:rFonts w:asciiTheme="majorHAnsi" w:hAnsiTheme="majorHAnsi"/>
        </w:rPr>
        <w:br/>
      </w:r>
    </w:p>
    <w:p w:rsidR="004D5735" w:rsidRPr="00A66D05" w:rsidRDefault="004D5735" w:rsidP="006E14BC">
      <w:pPr>
        <w:pStyle w:val="NormalWeb"/>
        <w:numPr>
          <w:ilvl w:val="0"/>
          <w:numId w:val="4"/>
        </w:numPr>
        <w:shd w:val="clear" w:color="auto" w:fill="FFFFFF"/>
        <w:ind w:left="540" w:hanging="540"/>
        <w:rPr>
          <w:rFonts w:asciiTheme="majorHAnsi" w:hAnsiTheme="majorHAnsi"/>
        </w:rPr>
      </w:pPr>
      <w:r w:rsidRPr="00A66D05">
        <w:rPr>
          <w:rFonts w:asciiTheme="majorHAnsi" w:hAnsiTheme="majorHAnsi"/>
        </w:rPr>
        <w:t>Currency exchange rates will be established at the time the grant contract is issued.</w:t>
      </w:r>
      <w:r w:rsidR="002A5935" w:rsidRPr="00A66D05">
        <w:rPr>
          <w:rFonts w:asciiTheme="majorHAnsi" w:hAnsiTheme="majorHAnsi"/>
        </w:rPr>
        <w:br/>
      </w:r>
    </w:p>
    <w:p w:rsidR="004D5735" w:rsidRPr="00A66D05" w:rsidRDefault="004D5735" w:rsidP="004D5735">
      <w:pPr>
        <w:pStyle w:val="NormalWeb"/>
        <w:numPr>
          <w:ilvl w:val="0"/>
          <w:numId w:val="4"/>
        </w:numPr>
        <w:shd w:val="clear" w:color="auto" w:fill="FFFFFF"/>
        <w:ind w:left="540" w:hanging="54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r w:rsidRPr="00A66D05">
        <w:rPr>
          <w:rFonts w:asciiTheme="majorHAnsi" w:hAnsiTheme="majorHAnsi"/>
        </w:rPr>
        <w:br/>
      </w:r>
    </w:p>
    <w:p w:rsidR="004D5735" w:rsidRPr="00A66D05" w:rsidRDefault="004D5735" w:rsidP="004D5735">
      <w:pPr>
        <w:pStyle w:val="NormalWeb"/>
        <w:numPr>
          <w:ilvl w:val="0"/>
          <w:numId w:val="4"/>
        </w:numPr>
        <w:shd w:val="clear" w:color="auto" w:fill="FFFFFF"/>
        <w:ind w:left="540" w:hanging="54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rsidR="004D5735" w:rsidRPr="00A66D05" w:rsidRDefault="004D5735" w:rsidP="004D5735">
      <w:pPr>
        <w:pStyle w:val="NormalWeb"/>
        <w:shd w:val="clear" w:color="auto" w:fill="FFFFFF"/>
        <w:ind w:left="540" w:hanging="540"/>
        <w:rPr>
          <w:rFonts w:asciiTheme="majorHAnsi" w:hAnsiTheme="majorHAnsi"/>
        </w:rPr>
      </w:pPr>
      <w:r>
        <w:t>5.</w:t>
      </w:r>
      <w:r>
        <w:tab/>
      </w:r>
      <w:r w:rsidRPr="00A66D05">
        <w:rPr>
          <w:rFonts w:asciiTheme="majorHAnsi" w:hAnsiTheme="majorHAnsi"/>
        </w:rPr>
        <w:t>Key Personnel - Please include a current CV and indicate the percent effort that each person is expected to devote to the project.</w:t>
      </w:r>
    </w:p>
    <w:p w:rsidR="004D5735" w:rsidRPr="00F77FA4" w:rsidRDefault="004D5735" w:rsidP="004D5735">
      <w:pPr>
        <w:pStyle w:val="NormalWeb"/>
        <w:shd w:val="clear" w:color="auto" w:fill="FFFFFF"/>
        <w:tabs>
          <w:tab w:val="left" w:pos="0"/>
        </w:tabs>
        <w:spacing w:line="270" w:lineRule="atLeast"/>
        <w:rPr>
          <w:rFonts w:asciiTheme="majorHAnsi" w:hAnsiTheme="majorHAnsi"/>
        </w:rPr>
      </w:pPr>
      <w:r>
        <w:t>6</w:t>
      </w:r>
      <w:r w:rsidRPr="00F77FA4">
        <w:rPr>
          <w:rFonts w:asciiTheme="majorHAnsi" w:hAnsiTheme="majorHAnsi"/>
        </w:rPr>
        <w:t>.      Statement detailing all other available resources including o</w:t>
      </w:r>
      <w:r w:rsidR="00F77FA4">
        <w:rPr>
          <w:rFonts w:asciiTheme="majorHAnsi" w:hAnsiTheme="majorHAnsi"/>
        </w:rPr>
        <w:t xml:space="preserve">ther grant support </w:t>
      </w:r>
      <w:r w:rsidR="00F77FA4">
        <w:rPr>
          <w:rFonts w:asciiTheme="majorHAnsi" w:hAnsiTheme="majorHAnsi"/>
        </w:rPr>
        <w:br/>
        <w:t xml:space="preserve">         available – </w:t>
      </w:r>
      <w:r w:rsidRPr="00F77FA4">
        <w:rPr>
          <w:rFonts w:asciiTheme="majorHAnsi" w:hAnsiTheme="majorHAnsi"/>
        </w:rPr>
        <w:t xml:space="preserve">Indicate the amount and granting organization for any other </w:t>
      </w:r>
      <w:r w:rsidR="00F77FA4">
        <w:rPr>
          <w:rFonts w:asciiTheme="majorHAnsi" w:hAnsiTheme="majorHAnsi"/>
        </w:rPr>
        <w:t xml:space="preserve">sources </w:t>
      </w:r>
      <w:r w:rsidR="00F77FA4">
        <w:rPr>
          <w:rFonts w:asciiTheme="majorHAnsi" w:hAnsiTheme="majorHAnsi"/>
        </w:rPr>
        <w:br/>
        <w:t xml:space="preserve">         (current or pending) of </w:t>
      </w:r>
      <w:r w:rsidRPr="00F77FA4">
        <w:rPr>
          <w:rFonts w:asciiTheme="majorHAnsi" w:hAnsiTheme="majorHAnsi"/>
        </w:rPr>
        <w:t>funding for the study.</w:t>
      </w:r>
    </w:p>
    <w:p w:rsidR="004D5735" w:rsidRPr="00F77FA4" w:rsidRDefault="004D5735" w:rsidP="004D5735">
      <w:pPr>
        <w:pStyle w:val="NormalWeb"/>
        <w:shd w:val="clear" w:color="auto" w:fill="FFFFFF"/>
        <w:tabs>
          <w:tab w:val="left" w:pos="0"/>
        </w:tabs>
        <w:spacing w:line="270" w:lineRule="atLeast"/>
        <w:rPr>
          <w:rFonts w:asciiTheme="majorHAnsi" w:hAnsiTheme="majorHAnsi"/>
        </w:rPr>
      </w:pPr>
      <w:r w:rsidRPr="00F77FA4">
        <w:rPr>
          <w:rFonts w:asciiTheme="majorHAnsi" w:hAnsiTheme="majorHAnsi"/>
        </w:rPr>
        <w:t xml:space="preserve">7.      IRB (human subject) approval and consent forms or plan to obtain such approval, if </w:t>
      </w:r>
      <w:r w:rsidRPr="00F77FA4">
        <w:rPr>
          <w:rFonts w:asciiTheme="majorHAnsi" w:hAnsiTheme="majorHAnsi"/>
        </w:rPr>
        <w:br/>
        <w:t xml:space="preserve">         applicable. Animal subject approval if applicable. If the proposal involves human gene </w:t>
      </w:r>
      <w:r w:rsidRPr="00F77FA4">
        <w:rPr>
          <w:rFonts w:asciiTheme="majorHAnsi" w:hAnsiTheme="majorHAnsi"/>
        </w:rPr>
        <w:br/>
        <w:t xml:space="preserve">         therapy, NIH Recombinant DNA Advisory Committee (RAC) review or</w:t>
      </w:r>
      <w:r w:rsidR="00F77FA4">
        <w:rPr>
          <w:rFonts w:asciiTheme="majorHAnsi" w:hAnsiTheme="majorHAnsi"/>
        </w:rPr>
        <w:t xml:space="preserve"> equivalent.</w:t>
      </w:r>
      <w:r w:rsidRPr="00F77FA4">
        <w:rPr>
          <w:rFonts w:asciiTheme="majorHAnsi" w:hAnsiTheme="majorHAnsi"/>
        </w:rPr>
        <w:t xml:space="preserve"> </w:t>
      </w:r>
      <w:r w:rsidR="00F77FA4">
        <w:rPr>
          <w:rFonts w:asciiTheme="majorHAnsi" w:hAnsiTheme="majorHAnsi"/>
        </w:rPr>
        <w:t xml:space="preserve"> </w:t>
      </w:r>
      <w:r w:rsidR="00F77FA4">
        <w:rPr>
          <w:rFonts w:asciiTheme="majorHAnsi" w:hAnsiTheme="majorHAnsi"/>
        </w:rPr>
        <w:br/>
        <w:t xml:space="preserve">         Funds </w:t>
      </w:r>
      <w:r w:rsidRPr="00F77FA4">
        <w:rPr>
          <w:rFonts w:asciiTheme="majorHAnsi" w:hAnsiTheme="majorHAnsi"/>
        </w:rPr>
        <w:t>or awards will not be released until all necessary approvals for human and/or</w:t>
      </w:r>
      <w:r w:rsidR="00F77FA4">
        <w:rPr>
          <w:rFonts w:asciiTheme="majorHAnsi" w:hAnsiTheme="majorHAnsi"/>
        </w:rPr>
        <w:br/>
        <w:t xml:space="preserve">      </w:t>
      </w:r>
      <w:r w:rsidRPr="00F77FA4">
        <w:rPr>
          <w:rFonts w:asciiTheme="majorHAnsi" w:hAnsiTheme="majorHAnsi"/>
        </w:rPr>
        <w:t xml:space="preserve"> </w:t>
      </w:r>
      <w:r w:rsidR="00F77FA4">
        <w:rPr>
          <w:rFonts w:asciiTheme="majorHAnsi" w:hAnsiTheme="majorHAnsi"/>
        </w:rPr>
        <w:t xml:space="preserve">  </w:t>
      </w:r>
      <w:r w:rsidRPr="00F77FA4">
        <w:rPr>
          <w:rFonts w:asciiTheme="majorHAnsi" w:hAnsiTheme="majorHAnsi"/>
        </w:rPr>
        <w:t>animal studies are received.</w:t>
      </w:r>
      <w:r w:rsidRPr="00F77FA4">
        <w:rPr>
          <w:rFonts w:asciiTheme="majorHAnsi" w:hAnsiTheme="majorHAnsi"/>
        </w:rPr>
        <w:br/>
      </w:r>
      <w:r w:rsidRPr="00F77FA4">
        <w:rPr>
          <w:rFonts w:asciiTheme="majorHAnsi" w:hAnsiTheme="majorHAnsi"/>
        </w:rPr>
        <w:br/>
        <w:t xml:space="preserve">8.      A statement as to why funding from the Cystinosis Research Foundation is essential </w:t>
      </w:r>
      <w:r w:rsidR="00F77FA4">
        <w:rPr>
          <w:rFonts w:asciiTheme="majorHAnsi" w:hAnsiTheme="majorHAnsi"/>
        </w:rPr>
        <w:br/>
        <w:t xml:space="preserve">         </w:t>
      </w:r>
      <w:r w:rsidRPr="00F77FA4">
        <w:rPr>
          <w:rFonts w:asciiTheme="majorHAnsi" w:hAnsiTheme="majorHAnsi"/>
        </w:rPr>
        <w:t xml:space="preserve">for the execution of this project.  Please include other funding support for this study if </w:t>
      </w:r>
      <w:r w:rsidRPr="00F77FA4">
        <w:rPr>
          <w:rFonts w:asciiTheme="majorHAnsi" w:hAnsiTheme="majorHAnsi"/>
        </w:rPr>
        <w:br/>
        <w:t xml:space="preserve">         applicable.</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A66D05">
        <w:rPr>
          <w:rFonts w:asciiTheme="majorHAnsi" w:hAnsiTheme="majorHAnsi"/>
        </w:rPr>
        <w:t>complete CV</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mentor must provide a complete CV as well as a statement of the plan for training the fellow.</w:t>
      </w:r>
    </w:p>
    <w:p w:rsidR="00B03CD7" w:rsidRDefault="00B03CD7" w:rsidP="00115DED">
      <w:pPr>
        <w:pStyle w:val="NormalWeb"/>
        <w:shd w:val="clear" w:color="auto" w:fill="FFFFFF"/>
        <w:spacing w:line="270" w:lineRule="atLeast"/>
      </w:pPr>
    </w:p>
    <w:p w:rsidR="00B03CD7" w:rsidRDefault="00B03CD7" w:rsidP="00115DED">
      <w:pPr>
        <w:pStyle w:val="NormalWeb"/>
        <w:shd w:val="clear" w:color="auto" w:fill="FFFFFF"/>
        <w:spacing w:line="270" w:lineRule="atLeast"/>
      </w:pPr>
    </w:p>
    <w:p w:rsidR="00B03CD7" w:rsidRDefault="00B03CD7" w:rsidP="00115DED">
      <w:pPr>
        <w:pStyle w:val="NormalWeb"/>
        <w:shd w:val="clear" w:color="auto" w:fill="FFFFFF"/>
        <w:spacing w:line="270" w:lineRule="atLeast"/>
      </w:pPr>
    </w:p>
    <w:p w:rsidR="00B03CD7" w:rsidRDefault="00B03CD7" w:rsidP="00115DED">
      <w:pPr>
        <w:pStyle w:val="NormalWeb"/>
        <w:shd w:val="clear" w:color="auto" w:fill="FFFFFF"/>
        <w:spacing w:line="270" w:lineRule="atLeast"/>
      </w:pP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SUBMISSION INFORMATION</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Applicants must submit the original of the completed application,</w:t>
      </w:r>
      <w:r w:rsidRPr="00A66D05">
        <w:rPr>
          <w:rStyle w:val="Strong"/>
          <w:rFonts w:asciiTheme="majorHAnsi" w:hAnsiTheme="majorHAnsi"/>
        </w:rPr>
        <w:t xml:space="preserve"> </w:t>
      </w:r>
      <w:r w:rsidR="00E56BB5" w:rsidRPr="00A66D05">
        <w:rPr>
          <w:rStyle w:val="Strong"/>
          <w:rFonts w:asciiTheme="majorHAnsi" w:hAnsiTheme="majorHAnsi"/>
        </w:rPr>
        <w:t>twelve</w:t>
      </w:r>
      <w:r w:rsidRPr="00A66D05">
        <w:rPr>
          <w:rFonts w:asciiTheme="majorHAnsi" w:hAnsiTheme="majorHAnsi"/>
        </w:rPr>
        <w:t xml:space="preserve"> printed copies of each proposal and an electronic copy (PDF format if possible) to:</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Cystinosis Research Foundation</w:t>
      </w:r>
      <w:r w:rsidRPr="00A66D05">
        <w:rPr>
          <w:rFonts w:asciiTheme="majorHAnsi" w:hAnsiTheme="majorHAnsi"/>
        </w:rPr>
        <w:br/>
        <w:t>Nancy Stack, President</w:t>
      </w:r>
      <w:r w:rsidRPr="00A66D05">
        <w:rPr>
          <w:rFonts w:asciiTheme="majorHAnsi" w:hAnsiTheme="majorHAnsi"/>
        </w:rPr>
        <w:br/>
        <w:t>18802 Bardeen Avenue</w:t>
      </w:r>
      <w:r w:rsidRPr="00A66D05">
        <w:rPr>
          <w:rFonts w:asciiTheme="majorHAnsi" w:hAnsiTheme="majorHAnsi"/>
        </w:rPr>
        <w:br/>
        <w:t>Irvine, California 92612-1521</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0"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rsidR="00115DED" w:rsidRPr="00A66D05" w:rsidRDefault="0050710E" w:rsidP="00115DED">
      <w:pPr>
        <w:pStyle w:val="NormalWeb"/>
        <w:shd w:val="clear" w:color="auto" w:fill="FFFFFF"/>
        <w:spacing w:line="270" w:lineRule="atLeast"/>
        <w:rPr>
          <w:rFonts w:asciiTheme="majorHAnsi" w:hAnsiTheme="majorHAnsi"/>
        </w:rPr>
      </w:pPr>
      <w:r w:rsidRPr="00A66D05">
        <w:rPr>
          <w:rFonts w:asciiTheme="majorHAnsi" w:hAnsiTheme="majorHAnsi"/>
          <w:u w:val="single"/>
        </w:rPr>
        <w:t>The electronic copy of the proposal must be submitted b</w:t>
      </w:r>
      <w:r w:rsidR="00176E50" w:rsidRPr="00A66D05">
        <w:rPr>
          <w:rFonts w:asciiTheme="majorHAnsi" w:hAnsiTheme="majorHAnsi"/>
          <w:u w:val="single"/>
        </w:rPr>
        <w:t>efore</w:t>
      </w:r>
      <w:r w:rsidRPr="00A66D05">
        <w:rPr>
          <w:rFonts w:asciiTheme="majorHAnsi" w:hAnsiTheme="majorHAnsi"/>
          <w:u w:val="single"/>
        </w:rPr>
        <w:t xml:space="preserve"> midnight</w:t>
      </w:r>
      <w:r w:rsidR="00A41398" w:rsidRPr="00A66D05">
        <w:rPr>
          <w:rFonts w:asciiTheme="majorHAnsi" w:hAnsiTheme="majorHAnsi"/>
          <w:u w:val="single"/>
        </w:rPr>
        <w:t xml:space="preserve"> (PT)</w:t>
      </w:r>
      <w:r w:rsidRPr="00A66D05">
        <w:rPr>
          <w:rFonts w:asciiTheme="majorHAnsi" w:hAnsiTheme="majorHAnsi"/>
          <w:u w:val="single"/>
        </w:rPr>
        <w:t xml:space="preserve">, </w:t>
      </w:r>
      <w:r w:rsidR="002A7D2E" w:rsidRPr="00A66D05">
        <w:rPr>
          <w:rFonts w:asciiTheme="majorHAnsi" w:hAnsiTheme="majorHAnsi"/>
          <w:u w:val="single"/>
        </w:rPr>
        <w:t>Monday</w:t>
      </w:r>
      <w:r w:rsidR="001803BF" w:rsidRPr="00A66D05">
        <w:rPr>
          <w:rFonts w:asciiTheme="majorHAnsi" w:hAnsiTheme="majorHAnsi"/>
          <w:u w:val="single"/>
        </w:rPr>
        <w:t xml:space="preserve">, </w:t>
      </w:r>
      <w:r w:rsidR="00E56BB5" w:rsidRPr="00A66D05">
        <w:rPr>
          <w:rFonts w:asciiTheme="majorHAnsi" w:hAnsiTheme="majorHAnsi"/>
          <w:u w:val="single"/>
        </w:rPr>
        <w:t>April 1</w:t>
      </w:r>
      <w:r w:rsidR="008D65DE" w:rsidRPr="00A66D05">
        <w:rPr>
          <w:rFonts w:asciiTheme="majorHAnsi" w:hAnsiTheme="majorHAnsi"/>
          <w:u w:val="single"/>
        </w:rPr>
        <w:t>0</w:t>
      </w:r>
      <w:r w:rsidR="00E56BB5" w:rsidRPr="00A66D05">
        <w:rPr>
          <w:rFonts w:asciiTheme="majorHAnsi" w:hAnsiTheme="majorHAnsi"/>
          <w:u w:val="single"/>
        </w:rPr>
        <w:t>,</w:t>
      </w:r>
      <w:r w:rsidR="000175CD" w:rsidRPr="00A66D05">
        <w:rPr>
          <w:rFonts w:asciiTheme="majorHAnsi" w:hAnsiTheme="majorHAnsi"/>
          <w:u w:val="single"/>
        </w:rPr>
        <w:t xml:space="preserve"> 201</w:t>
      </w:r>
      <w:r w:rsidR="008D65DE" w:rsidRPr="00A66D05">
        <w:rPr>
          <w:rFonts w:asciiTheme="majorHAnsi" w:hAnsiTheme="majorHAnsi"/>
          <w:u w:val="single"/>
        </w:rPr>
        <w:t>7</w:t>
      </w:r>
      <w:r w:rsidR="006E14BC" w:rsidRPr="00A66D05">
        <w:rPr>
          <w:rFonts w:asciiTheme="majorHAnsi" w:hAnsiTheme="majorHAnsi"/>
          <w:u w:val="single"/>
        </w:rPr>
        <w:t xml:space="preserve"> </w:t>
      </w:r>
      <w:r w:rsidRPr="00A66D05">
        <w:rPr>
          <w:rFonts w:asciiTheme="majorHAnsi" w:hAnsiTheme="majorHAnsi"/>
          <w:u w:val="single"/>
        </w:rPr>
        <w:t xml:space="preserve">and the original application plus the </w:t>
      </w:r>
      <w:r w:rsidR="00E56BB5" w:rsidRPr="00A66D05">
        <w:rPr>
          <w:rFonts w:asciiTheme="majorHAnsi" w:hAnsiTheme="majorHAnsi"/>
          <w:u w:val="single"/>
        </w:rPr>
        <w:t>twelve</w:t>
      </w:r>
      <w:r w:rsidR="001803BF" w:rsidRPr="00A66D05">
        <w:rPr>
          <w:rFonts w:asciiTheme="majorHAnsi" w:hAnsiTheme="majorHAnsi"/>
          <w:u w:val="single"/>
        </w:rPr>
        <w:t xml:space="preserve"> </w:t>
      </w:r>
      <w:r w:rsidRPr="00A66D05">
        <w:rPr>
          <w:rFonts w:asciiTheme="majorHAnsi" w:hAnsiTheme="majorHAnsi"/>
          <w:u w:val="single"/>
        </w:rPr>
        <w:t>printed cop</w:t>
      </w:r>
      <w:r w:rsidR="00437A72" w:rsidRPr="00A66D05">
        <w:rPr>
          <w:rFonts w:asciiTheme="majorHAnsi" w:hAnsiTheme="majorHAnsi"/>
          <w:u w:val="single"/>
        </w:rPr>
        <w:t xml:space="preserve">ies must be received by </w:t>
      </w:r>
      <w:r w:rsidR="00B84534" w:rsidRPr="00A66D05">
        <w:rPr>
          <w:rFonts w:asciiTheme="majorHAnsi" w:hAnsiTheme="majorHAnsi"/>
          <w:u w:val="single"/>
        </w:rPr>
        <w:t>Friday</w:t>
      </w:r>
      <w:r w:rsidR="006E14BC" w:rsidRPr="00A66D05">
        <w:rPr>
          <w:rFonts w:asciiTheme="majorHAnsi" w:hAnsiTheme="majorHAnsi"/>
          <w:u w:val="single"/>
        </w:rPr>
        <w:t xml:space="preserve">, </w:t>
      </w:r>
      <w:r w:rsidR="00E56BB5" w:rsidRPr="00A66D05">
        <w:rPr>
          <w:rFonts w:asciiTheme="majorHAnsi" w:hAnsiTheme="majorHAnsi"/>
          <w:u w:val="single"/>
        </w:rPr>
        <w:t>April 1</w:t>
      </w:r>
      <w:r w:rsidR="008D65DE" w:rsidRPr="00A66D05">
        <w:rPr>
          <w:rFonts w:asciiTheme="majorHAnsi" w:hAnsiTheme="majorHAnsi"/>
          <w:u w:val="single"/>
        </w:rPr>
        <w:t>4</w:t>
      </w:r>
      <w:r w:rsidR="006E14BC" w:rsidRPr="00A66D05">
        <w:rPr>
          <w:rFonts w:asciiTheme="majorHAnsi" w:hAnsiTheme="majorHAnsi"/>
          <w:u w:val="single"/>
        </w:rPr>
        <w:t>, 201</w:t>
      </w:r>
      <w:r w:rsidR="008D65DE" w:rsidRPr="00A66D05">
        <w:rPr>
          <w:rFonts w:asciiTheme="majorHAnsi" w:hAnsiTheme="majorHAnsi"/>
          <w:u w:val="single"/>
        </w:rPr>
        <w:t>7</w:t>
      </w:r>
      <w:r w:rsidR="00A41398" w:rsidRPr="00A66D05">
        <w:rPr>
          <w:rFonts w:asciiTheme="majorHAnsi" w:hAnsiTheme="majorHAnsi"/>
          <w:u w:val="single"/>
        </w:rPr>
        <w:t xml:space="preserve"> in order to be considered</w:t>
      </w:r>
      <w:r w:rsidRPr="00A66D05">
        <w:rPr>
          <w:rFonts w:asciiTheme="majorHAnsi" w:hAnsiTheme="majorHAnsi"/>
          <w:u w:val="single"/>
        </w:rPr>
        <w:t>.</w:t>
      </w:r>
      <w:r w:rsidR="00115DED" w:rsidRPr="00A66D05">
        <w:rPr>
          <w:rFonts w:asciiTheme="majorHAnsi" w:hAnsiTheme="majorHAnsi"/>
        </w:rPr>
        <w:t> </w:t>
      </w:r>
    </w:p>
    <w:p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(among other requirements)</w:t>
      </w:r>
      <w:r w:rsidRPr="00A66D05">
        <w:rPr>
          <w:rFonts w:asciiTheme="majorHAnsi" w:hAnsiTheme="majorHAnsi"/>
        </w:rPr>
        <w:t>:</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1.      The recipient of any grant award from the CRF must use the funds for the specific purpose for which they were originally intended in the grant or fellowship application.  The study must commence by the stated start date and end within the time frame given.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rsidR="00162706"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2.      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These progress reports should be an executiv</w:t>
      </w:r>
      <w:bookmarkStart w:id="0" w:name="_GoBack"/>
      <w:bookmarkEnd w:id="0"/>
      <w:r w:rsidRPr="00A66D05">
        <w:rPr>
          <w:rFonts w:asciiTheme="majorHAnsi" w:hAnsiTheme="majorHAnsi"/>
        </w:rPr>
        <w:t xml:space="preserve">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 xml:space="preserve">budget report which shall be a one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1"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rsidR="006307E0" w:rsidRPr="00A66D05" w:rsidRDefault="006307E0" w:rsidP="00115DED">
      <w:pPr>
        <w:pStyle w:val="NormalWeb"/>
        <w:shd w:val="clear" w:color="auto" w:fill="FFFFFF"/>
        <w:spacing w:line="270" w:lineRule="atLeast"/>
        <w:rPr>
          <w:rFonts w:asciiTheme="majorHAnsi" w:hAnsiTheme="majorHAnsi"/>
        </w:rPr>
      </w:pPr>
      <w:r w:rsidRPr="00A66D05">
        <w:rPr>
          <w:rFonts w:asciiTheme="majorHAnsi" w:hAnsiTheme="majorHAnsi"/>
        </w:rPr>
        <w:t>3.      Payment for all CRF awards will be made payable to an institution, university, company or equivalent organizational entity.  CRF will not make checks payable to 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rsidR="00B03CD7" w:rsidRPr="00A66D05" w:rsidRDefault="00B03CD7" w:rsidP="00115DED">
      <w:pPr>
        <w:pStyle w:val="NormalWeb"/>
        <w:shd w:val="clear" w:color="auto" w:fill="FFFFFF"/>
        <w:spacing w:line="270" w:lineRule="atLeast"/>
        <w:rPr>
          <w:rFonts w:asciiTheme="majorHAnsi" w:hAnsiTheme="majorHAnsi"/>
        </w:rPr>
      </w:pPr>
    </w:p>
    <w:p w:rsidR="00B03CD7" w:rsidRPr="00A66D05" w:rsidRDefault="00B03CD7" w:rsidP="00115DED">
      <w:pPr>
        <w:pStyle w:val="NormalWeb"/>
        <w:shd w:val="clear" w:color="auto" w:fill="FFFFFF"/>
        <w:spacing w:line="270" w:lineRule="atLeast"/>
        <w:rPr>
          <w:rFonts w:asciiTheme="majorHAnsi" w:hAnsiTheme="majorHAnsi"/>
        </w:rPr>
      </w:pPr>
    </w:p>
    <w:p w:rsidR="00B03CD7" w:rsidRPr="00A66D05" w:rsidRDefault="00B03CD7" w:rsidP="00115DED">
      <w:pPr>
        <w:pStyle w:val="NormalWeb"/>
        <w:shd w:val="clear" w:color="auto" w:fill="FFFFFF"/>
        <w:spacing w:line="270" w:lineRule="atLeast"/>
        <w:rPr>
          <w:rFonts w:asciiTheme="majorHAnsi" w:hAnsiTheme="majorHAnsi"/>
        </w:rPr>
      </w:pPr>
    </w:p>
    <w:p w:rsidR="00A51591" w:rsidRPr="00A66D05" w:rsidRDefault="00EB06B0"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4.      </w:t>
      </w:r>
      <w:r w:rsidR="001559DD" w:rsidRPr="00A66D05">
        <w:rPr>
          <w:rFonts w:asciiTheme="majorHAnsi" w:hAnsiTheme="majorHAnsi"/>
        </w:rPr>
        <w:t>When</w:t>
      </w:r>
      <w:r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Pr="00A66D05">
        <w:rPr>
          <w:rFonts w:asciiTheme="majorHAnsi" w:hAnsiTheme="majorHAnsi"/>
        </w:rPr>
        <w:t>not accept other sources of funding for th</w:t>
      </w:r>
      <w:r w:rsidR="001559DD" w:rsidRPr="00A66D05">
        <w:rPr>
          <w:rFonts w:asciiTheme="majorHAnsi" w:hAnsiTheme="majorHAnsi"/>
        </w:rPr>
        <w:t xml:space="preserve">e same </w:t>
      </w:r>
      <w:r w:rsidRPr="00A66D05">
        <w:rPr>
          <w:rFonts w:asciiTheme="majorHAnsi" w:hAnsiTheme="majorHAnsi"/>
        </w:rPr>
        <w:t>study</w:t>
      </w:r>
      <w:r w:rsidR="001559DD"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2"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001559DD" w:rsidRPr="00A66D05">
        <w:rPr>
          <w:rFonts w:asciiTheme="majorHAnsi" w:hAnsiTheme="majorHAnsi"/>
        </w:rPr>
        <w:t>.</w:t>
      </w:r>
      <w:r w:rsidRPr="00A66D05">
        <w:rPr>
          <w:rFonts w:asciiTheme="majorHAnsi" w:hAnsiTheme="majorHAnsi"/>
        </w:rPr>
        <w:t xml:space="preserve">  </w:t>
      </w:r>
      <w:r w:rsidRPr="00A66D05">
        <w:rPr>
          <w:rFonts w:asciiTheme="majorHAnsi" w:hAnsiTheme="majorHAnsi"/>
          <w:color w:val="000000"/>
        </w:rPr>
        <w:t xml:space="preserve">  </w:t>
      </w:r>
    </w:p>
    <w:p w:rsidR="00115DED" w:rsidRPr="00A66D05" w:rsidRDefault="00EB06B0" w:rsidP="00115DED">
      <w:pPr>
        <w:pStyle w:val="NormalWeb"/>
        <w:shd w:val="clear" w:color="auto" w:fill="FFFFFF"/>
        <w:spacing w:line="270" w:lineRule="atLeast"/>
        <w:rPr>
          <w:rFonts w:asciiTheme="majorHAnsi" w:hAnsiTheme="majorHAnsi"/>
        </w:rPr>
      </w:pPr>
      <w:r w:rsidRPr="00A66D05">
        <w:rPr>
          <w:rFonts w:asciiTheme="majorHAnsi" w:hAnsiTheme="majorHAnsi"/>
        </w:rPr>
        <w:t>5</w:t>
      </w:r>
      <w:r w:rsidR="00115DED" w:rsidRPr="00A66D05">
        <w:rPr>
          <w:rFonts w:asciiTheme="majorHAnsi" w:hAnsiTheme="majorHAnsi"/>
        </w:rPr>
        <w:t xml:space="preserve">.      If the research proposal funded is clinical in nature and requires recruitment of volunteers for the study, </w:t>
      </w:r>
      <w:r w:rsidR="00115DED" w:rsidRPr="00A66D05">
        <w:rPr>
          <w:rFonts w:asciiTheme="majorHAnsi" w:hAnsiTheme="majorHAnsi"/>
          <w:u w:val="single"/>
        </w:rPr>
        <w:t>the recruitment letter must acknowledge CRF as the source of funding</w:t>
      </w:r>
      <w:r w:rsidR="00115DED" w:rsidRPr="00A66D05">
        <w:rPr>
          <w:rFonts w:asciiTheme="majorHAnsi" w:hAnsiTheme="majorHAnsi"/>
        </w:rPr>
        <w:t xml:space="preserve"> and such recruitment letter </w:t>
      </w:r>
      <w:r w:rsidR="00197716" w:rsidRPr="00A66D05">
        <w:rPr>
          <w:rFonts w:asciiTheme="majorHAnsi" w:hAnsiTheme="majorHAnsi"/>
        </w:rPr>
        <w:t>must</w:t>
      </w:r>
      <w:r w:rsidR="00115DED"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3"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00115DED" w:rsidRPr="00A66D05">
        <w:rPr>
          <w:rFonts w:asciiTheme="majorHAnsi" w:hAnsiTheme="majorHAnsi"/>
        </w:rPr>
        <w:t xml:space="preserve">to be posted on the CRF web site. </w:t>
      </w:r>
    </w:p>
    <w:p w:rsidR="00AC3CFD" w:rsidRPr="00A66D05" w:rsidRDefault="00EB06B0" w:rsidP="004D5735">
      <w:pPr>
        <w:pStyle w:val="NormalWeb"/>
        <w:shd w:val="clear" w:color="auto" w:fill="FFFFFF"/>
        <w:spacing w:line="270" w:lineRule="atLeast"/>
        <w:rPr>
          <w:rFonts w:asciiTheme="majorHAnsi" w:hAnsiTheme="majorHAnsi"/>
        </w:rPr>
      </w:pPr>
      <w:r w:rsidRPr="00A66D05">
        <w:rPr>
          <w:rFonts w:asciiTheme="majorHAnsi" w:hAnsiTheme="majorHAnsi"/>
        </w:rPr>
        <w:t>6</w:t>
      </w:r>
      <w:r w:rsidR="00115DED" w:rsidRPr="00A66D05">
        <w:rPr>
          <w:rFonts w:asciiTheme="majorHAnsi" w:hAnsiTheme="majorHAnsi"/>
        </w:rPr>
        <w:t xml:space="preserve">.      </w:t>
      </w:r>
      <w:r w:rsidR="00AC3CFD"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00AC3CFD"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4" w:history="1">
        <w:r w:rsidR="00AC3CFD" w:rsidRPr="00A66D05">
          <w:rPr>
            <w:rStyle w:val="Hyperlink"/>
            <w:rFonts w:asciiTheme="majorHAnsi" w:hAnsiTheme="majorHAnsi"/>
          </w:rPr>
          <w:t>nstack@cystinosisresearch.org</w:t>
        </w:r>
      </w:hyperlink>
      <w:r w:rsidR="00AC3CFD" w:rsidRPr="00A66D05">
        <w:rPr>
          <w:rFonts w:asciiTheme="majorHAnsi" w:hAnsiTheme="majorHAnsi"/>
        </w:rPr>
        <w:t>) or mailed to CRF at 18802 Bardeen Avenue, Irvine, CA 92612 Attn:  Nancy Stack.</w:t>
      </w:r>
    </w:p>
    <w:p w:rsidR="00AC3CFD" w:rsidRPr="00A66D05" w:rsidRDefault="00AC3CFD"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Fonts w:asciiTheme="majorHAnsi" w:hAnsiTheme="majorHAnsi"/>
        </w:rPr>
      </w:pPr>
    </w:p>
    <w:p w:rsidR="00B03CD7" w:rsidRPr="00A66D05" w:rsidRDefault="00B03CD7" w:rsidP="004D5735">
      <w:pPr>
        <w:pStyle w:val="NormalWeb"/>
        <w:shd w:val="clear" w:color="auto" w:fill="FFFFFF"/>
        <w:spacing w:line="270" w:lineRule="atLeast"/>
        <w:rPr>
          <w:rStyle w:val="Strong"/>
          <w:rFonts w:asciiTheme="majorHAnsi" w:hAnsiTheme="majorHAnsi"/>
          <w:u w:val="single"/>
        </w:rPr>
      </w:pPr>
    </w:p>
    <w:p w:rsidR="00EA59CA" w:rsidRPr="00A66D05" w:rsidRDefault="00EA59CA" w:rsidP="00EA59CA">
      <w:pPr>
        <w:pStyle w:val="NormalWeb"/>
        <w:shd w:val="clear" w:color="auto" w:fill="FFFFFF"/>
        <w:spacing w:line="270" w:lineRule="atLeast"/>
        <w:jc w:val="center"/>
        <w:rPr>
          <w:rFonts w:asciiTheme="majorHAnsi" w:hAnsiTheme="majorHAnsi"/>
          <w:b/>
          <w:noProof/>
        </w:rPr>
      </w:pPr>
      <w:r w:rsidRPr="00A66D05">
        <w:rPr>
          <w:rFonts w:asciiTheme="majorHAnsi" w:hAnsiTheme="majorHAnsi"/>
          <w:b/>
          <w:noProof/>
        </w:rPr>
        <w:drawing>
          <wp:inline distT="0" distB="0" distL="0" distR="0">
            <wp:extent cx="3962400" cy="1038225"/>
            <wp:effectExtent l="0" t="0" r="0" b="9525"/>
            <wp:docPr id="2" name="Picture 1" descr="Description: 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F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0" cy="1038225"/>
                    </a:xfrm>
                    <a:prstGeom prst="rect">
                      <a:avLst/>
                    </a:prstGeom>
                    <a:noFill/>
                    <a:ln>
                      <a:noFill/>
                    </a:ln>
                  </pic:spPr>
                </pic:pic>
              </a:graphicData>
            </a:graphic>
          </wp:inline>
        </w:drawing>
      </w:r>
    </w:p>
    <w:p w:rsidR="00115DED" w:rsidRPr="00A66D05" w:rsidRDefault="00115DED" w:rsidP="00EA59CA">
      <w:pPr>
        <w:pStyle w:val="NormalWeb"/>
        <w:shd w:val="clear" w:color="auto" w:fill="FFFFFF"/>
        <w:spacing w:line="270" w:lineRule="atLeast"/>
        <w:jc w:val="center"/>
        <w:rPr>
          <w:rFonts w:asciiTheme="majorHAnsi" w:hAnsiTheme="majorHAnsi"/>
        </w:rPr>
      </w:pPr>
      <w:r w:rsidRPr="00A66D05">
        <w:rPr>
          <w:rStyle w:val="Strong"/>
          <w:rFonts w:asciiTheme="majorHAnsi" w:hAnsiTheme="majorHAnsi"/>
          <w:u w:val="single"/>
        </w:rPr>
        <w:t>SCIENTIFIC REVIEW BOARD</w:t>
      </w:r>
    </w:p>
    <w:p w:rsidR="00CA1A41" w:rsidRPr="00A66D05" w:rsidRDefault="00CA1A41" w:rsidP="00EA59CA">
      <w:pPr>
        <w:pStyle w:val="NormalWeb"/>
        <w:shd w:val="clear" w:color="auto" w:fill="FFFFFF"/>
        <w:spacing w:line="270" w:lineRule="atLeast"/>
        <w:jc w:val="center"/>
        <w:rPr>
          <w:rStyle w:val="Strong"/>
          <w:rFonts w:asciiTheme="majorHAnsi" w:hAnsiTheme="majorHAnsi"/>
          <w:sz w:val="22"/>
          <w:szCs w:val="22"/>
          <w:u w:val="single"/>
        </w:rPr>
        <w:sectPr w:rsidR="00CA1A41" w:rsidRPr="00A66D05" w:rsidSect="00407D33">
          <w:footerReference w:type="default" r:id="rId16"/>
          <w:pgSz w:w="12240" w:h="15840"/>
          <w:pgMar w:top="90" w:right="1440" w:bottom="270" w:left="1440" w:header="720" w:footer="720" w:gutter="0"/>
          <w:cols w:space="720"/>
          <w:docGrid w:linePitch="360"/>
        </w:sectPr>
      </w:pPr>
    </w:p>
    <w:p w:rsidR="00115DED" w:rsidRPr="00A66D05" w:rsidRDefault="00115DED" w:rsidP="00CA1A41">
      <w:pPr>
        <w:pStyle w:val="NormalWeb"/>
        <w:shd w:val="clear" w:color="auto" w:fill="FFFFFF"/>
        <w:spacing w:line="270" w:lineRule="atLeast"/>
        <w:rPr>
          <w:rStyle w:val="Strong"/>
          <w:rFonts w:asciiTheme="majorHAnsi" w:hAnsiTheme="majorHAnsi"/>
          <w:u w:val="single"/>
        </w:rPr>
      </w:pPr>
      <w:r w:rsidRPr="00A66D05">
        <w:rPr>
          <w:rStyle w:val="Strong"/>
          <w:rFonts w:asciiTheme="majorHAnsi" w:hAnsiTheme="majorHAnsi"/>
          <w:u w:val="single"/>
        </w:rPr>
        <w:t>Chairperson</w:t>
      </w: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Corinne Antignac, MD, PhD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Laboratory of Hereditary Kidney Diseases Imagine Institute (Inserm U1163)</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Paris, France</w:t>
      </w:r>
    </w:p>
    <w:p w:rsidR="00EA59CA" w:rsidRPr="00A66D05" w:rsidRDefault="00EA59CA" w:rsidP="00EA59CA">
      <w:pPr>
        <w:spacing w:after="0"/>
        <w:rPr>
          <w:rFonts w:asciiTheme="majorHAnsi" w:hAnsiTheme="majorHAnsi"/>
          <w:b/>
          <w:sz w:val="24"/>
          <w:szCs w:val="24"/>
          <w:u w:val="single"/>
        </w:rPr>
      </w:pPr>
    </w:p>
    <w:p w:rsidR="00EA59CA" w:rsidRPr="00A66D05" w:rsidRDefault="00EA59CA" w:rsidP="00EA59CA">
      <w:pPr>
        <w:spacing w:after="0"/>
        <w:rPr>
          <w:rFonts w:asciiTheme="majorHAnsi" w:hAnsiTheme="majorHAnsi"/>
          <w:b/>
          <w:sz w:val="24"/>
          <w:szCs w:val="24"/>
          <w:u w:val="single"/>
        </w:rPr>
      </w:pPr>
      <w:r w:rsidRPr="00A66D05">
        <w:rPr>
          <w:rFonts w:asciiTheme="majorHAnsi" w:hAnsiTheme="majorHAnsi"/>
          <w:b/>
          <w:sz w:val="24"/>
          <w:szCs w:val="24"/>
          <w:u w:val="single"/>
        </w:rPr>
        <w:t>Board Members</w:t>
      </w:r>
    </w:p>
    <w:p w:rsidR="00EA59CA" w:rsidRPr="00A66D05" w:rsidRDefault="00EA59CA" w:rsidP="00EA59CA">
      <w:pPr>
        <w:spacing w:after="0"/>
        <w:rPr>
          <w:rFonts w:asciiTheme="majorHAnsi" w:hAnsiTheme="majorHAnsi"/>
          <w:b/>
          <w:sz w:val="24"/>
          <w:szCs w:val="24"/>
          <w:u w:val="single"/>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Daniel G. Bichet, MD, MSc</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Secondary Affiliation (Medicine)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Department of Molecular and Integrative Physiology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Faculty of Medicine, Université de Montréal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Centre de recherché, Hôpital du Sacré-Coeur de Montréal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Quebec, CANADA</w:t>
      </w:r>
    </w:p>
    <w:p w:rsidR="00EA59CA" w:rsidRPr="00A66D05" w:rsidRDefault="00EA59CA"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r w:rsidRPr="00A66D05">
        <w:rPr>
          <w:rFonts w:asciiTheme="majorHAnsi" w:hAnsiTheme="majorHAnsi"/>
          <w:b/>
          <w:sz w:val="24"/>
          <w:szCs w:val="24"/>
        </w:rPr>
        <w:t>Sergio Catz, PhD</w:t>
      </w:r>
    </w:p>
    <w:p w:rsidR="008D65DE" w:rsidRPr="008D65DE" w:rsidRDefault="008D65DE" w:rsidP="008D65DE">
      <w:pPr>
        <w:spacing w:after="0"/>
        <w:rPr>
          <w:rFonts w:asciiTheme="majorHAnsi" w:hAnsiTheme="majorHAnsi"/>
          <w:sz w:val="24"/>
          <w:szCs w:val="24"/>
        </w:rPr>
      </w:pPr>
      <w:r w:rsidRPr="008D65DE">
        <w:rPr>
          <w:rFonts w:asciiTheme="majorHAnsi" w:hAnsiTheme="majorHAnsi"/>
          <w:sz w:val="24"/>
          <w:szCs w:val="24"/>
        </w:rPr>
        <w:t>Associate Professor</w:t>
      </w:r>
    </w:p>
    <w:p w:rsidR="008D65DE" w:rsidRPr="008D65DE" w:rsidRDefault="008D65DE" w:rsidP="008D65DE">
      <w:pPr>
        <w:spacing w:after="0"/>
        <w:rPr>
          <w:rFonts w:asciiTheme="majorHAnsi" w:hAnsiTheme="majorHAnsi"/>
          <w:sz w:val="24"/>
          <w:szCs w:val="24"/>
        </w:rPr>
      </w:pPr>
      <w:r w:rsidRPr="008D65DE">
        <w:rPr>
          <w:rFonts w:asciiTheme="majorHAnsi" w:hAnsiTheme="majorHAnsi"/>
          <w:sz w:val="24"/>
          <w:szCs w:val="24"/>
        </w:rPr>
        <w:t xml:space="preserve">Department of Molecular and Experimental Medicine </w:t>
      </w:r>
    </w:p>
    <w:p w:rsidR="008D65DE" w:rsidRPr="00A66D05" w:rsidRDefault="008D65DE" w:rsidP="008D65DE">
      <w:pPr>
        <w:spacing w:after="0"/>
        <w:rPr>
          <w:rFonts w:asciiTheme="majorHAnsi" w:hAnsiTheme="majorHAnsi"/>
          <w:sz w:val="24"/>
          <w:szCs w:val="24"/>
        </w:rPr>
      </w:pPr>
      <w:r w:rsidRPr="008D65DE">
        <w:rPr>
          <w:rFonts w:asciiTheme="majorHAnsi" w:hAnsiTheme="majorHAnsi"/>
          <w:sz w:val="24"/>
          <w:szCs w:val="24"/>
        </w:rPr>
        <w:t>The Scripps Resea</w:t>
      </w:r>
      <w:r w:rsidRPr="00A66D05">
        <w:rPr>
          <w:rFonts w:asciiTheme="majorHAnsi" w:hAnsiTheme="majorHAnsi"/>
          <w:sz w:val="24"/>
          <w:szCs w:val="24"/>
        </w:rPr>
        <w:t>rch Institute</w:t>
      </w:r>
    </w:p>
    <w:p w:rsidR="008D65DE" w:rsidRPr="008D65DE" w:rsidRDefault="008D65DE" w:rsidP="008D65DE">
      <w:pPr>
        <w:spacing w:after="0"/>
        <w:rPr>
          <w:rFonts w:asciiTheme="majorHAnsi" w:hAnsiTheme="majorHAnsi"/>
          <w:sz w:val="24"/>
          <w:szCs w:val="24"/>
        </w:rPr>
      </w:pPr>
      <w:r w:rsidRPr="00A66D05">
        <w:rPr>
          <w:rFonts w:asciiTheme="majorHAnsi" w:hAnsiTheme="majorHAnsi"/>
          <w:sz w:val="24"/>
          <w:szCs w:val="24"/>
        </w:rPr>
        <w:t>La Jolla, California</w:t>
      </w:r>
    </w:p>
    <w:p w:rsidR="008D65DE" w:rsidRPr="00A66D05" w:rsidRDefault="008D65DE"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sz w:val="24"/>
          <w:szCs w:val="24"/>
        </w:rPr>
      </w:pPr>
      <w:r w:rsidRPr="00A66D05">
        <w:rPr>
          <w:rFonts w:asciiTheme="majorHAnsi" w:hAnsiTheme="majorHAnsi"/>
          <w:b/>
          <w:sz w:val="24"/>
          <w:szCs w:val="24"/>
        </w:rPr>
        <w:t>Stéphanie Cherqui, PhD</w:t>
      </w:r>
      <w:r w:rsidRPr="00A66D05">
        <w:rPr>
          <w:rFonts w:asciiTheme="majorHAnsi" w:hAnsiTheme="majorHAnsi"/>
          <w:b/>
          <w:sz w:val="24"/>
          <w:szCs w:val="24"/>
        </w:rPr>
        <w:br/>
      </w:r>
      <w:r w:rsidRPr="00A66D05">
        <w:rPr>
          <w:rFonts w:asciiTheme="majorHAnsi" w:hAnsiTheme="majorHAnsi"/>
          <w:sz w:val="24"/>
          <w:szCs w:val="24"/>
        </w:rPr>
        <w:t>Assistant Professor</w:t>
      </w:r>
      <w:r w:rsidRPr="00A66D05">
        <w:rPr>
          <w:rFonts w:asciiTheme="majorHAnsi" w:hAnsiTheme="majorHAnsi"/>
          <w:sz w:val="24"/>
          <w:szCs w:val="24"/>
        </w:rPr>
        <w:br/>
        <w:t>Department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Division of Genetics</w:t>
      </w:r>
      <w:r w:rsidRPr="00A66D05">
        <w:rPr>
          <w:rFonts w:asciiTheme="majorHAnsi" w:hAnsiTheme="majorHAnsi"/>
          <w:sz w:val="24"/>
          <w:szCs w:val="24"/>
        </w:rPr>
        <w:br/>
        <w:t>University of California, San Diego</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San Diego, California</w:t>
      </w:r>
      <w:r w:rsidRPr="00A66D05">
        <w:rPr>
          <w:rFonts w:asciiTheme="majorHAnsi" w:hAnsiTheme="majorHAnsi"/>
          <w:sz w:val="24"/>
          <w:szCs w:val="24"/>
        </w:rPr>
        <w:br/>
      </w: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Pierre J. Courtoy, MD, PhD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Board Certified Internist</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Cell Biology and General Pathology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Louvain University Medical School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Head of Cell Biology Unit</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 Duve Institute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Brussels, BELGIUM</w:t>
      </w:r>
    </w:p>
    <w:p w:rsidR="00EA59CA" w:rsidRPr="00A66D05" w:rsidRDefault="00EA59CA" w:rsidP="00EA59CA">
      <w:pPr>
        <w:spacing w:after="0"/>
        <w:rPr>
          <w:rFonts w:asciiTheme="majorHAnsi" w:hAnsiTheme="majorHAnsi"/>
          <w:sz w:val="24"/>
          <w:szCs w:val="24"/>
        </w:rPr>
      </w:pPr>
    </w:p>
    <w:p w:rsidR="00A66D05" w:rsidRDefault="00A66D05" w:rsidP="00EA59CA">
      <w:pPr>
        <w:spacing w:after="0"/>
        <w:rPr>
          <w:rFonts w:asciiTheme="majorHAnsi" w:hAnsiTheme="majorHAnsi"/>
          <w:b/>
          <w:sz w:val="24"/>
          <w:szCs w:val="24"/>
        </w:rPr>
      </w:pPr>
    </w:p>
    <w:p w:rsidR="00A66D05" w:rsidRDefault="00A66D05" w:rsidP="00EA59CA">
      <w:pPr>
        <w:spacing w:after="0"/>
        <w:rPr>
          <w:rFonts w:asciiTheme="majorHAnsi" w:hAnsiTheme="majorHAnsi"/>
          <w:b/>
          <w:sz w:val="24"/>
          <w:szCs w:val="24"/>
        </w:rPr>
      </w:pPr>
    </w:p>
    <w:p w:rsidR="00A66D05" w:rsidRDefault="00A66D05" w:rsidP="00EA59CA">
      <w:pPr>
        <w:spacing w:after="0"/>
        <w:rPr>
          <w:rFonts w:asciiTheme="majorHAnsi" w:hAnsiTheme="majorHAnsi"/>
          <w:b/>
          <w:sz w:val="24"/>
          <w:szCs w:val="24"/>
        </w:rPr>
      </w:pPr>
    </w:p>
    <w:p w:rsidR="00A66D05" w:rsidRDefault="00A66D05"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Francesco Emma, MD</w:t>
      </w:r>
      <w:r w:rsidRPr="00A66D05">
        <w:rPr>
          <w:rFonts w:asciiTheme="majorHAnsi" w:hAnsiTheme="majorHAnsi"/>
          <w:b/>
          <w:sz w:val="24"/>
          <w:szCs w:val="24"/>
        </w:rPr>
        <w:br/>
      </w:r>
      <w:r w:rsidRPr="00A66D05">
        <w:rPr>
          <w:rFonts w:asciiTheme="majorHAnsi" w:hAnsiTheme="majorHAnsi"/>
          <w:sz w:val="24"/>
          <w:szCs w:val="24"/>
        </w:rPr>
        <w:t>Head of Pediatric Nephrology</w:t>
      </w:r>
      <w:r w:rsidRPr="00A66D05">
        <w:rPr>
          <w:rFonts w:asciiTheme="majorHAnsi" w:hAnsiTheme="majorHAnsi"/>
          <w:b/>
          <w:sz w:val="24"/>
          <w:szCs w:val="24"/>
        </w:rPr>
        <w:br/>
      </w:r>
      <w:r w:rsidRPr="00A66D05">
        <w:rPr>
          <w:rFonts w:asciiTheme="majorHAnsi" w:hAnsiTheme="majorHAnsi"/>
          <w:sz w:val="24"/>
          <w:szCs w:val="24"/>
        </w:rPr>
        <w:t>Director of Nephrology Laboratory</w:t>
      </w:r>
      <w:r w:rsidRPr="00A66D05">
        <w:rPr>
          <w:rFonts w:asciiTheme="majorHAnsi" w:hAnsiTheme="majorHAnsi"/>
          <w:sz w:val="24"/>
          <w:szCs w:val="24"/>
        </w:rPr>
        <w:br/>
      </w:r>
      <w:r w:rsidRPr="00A66D05">
        <w:rPr>
          <w:rFonts w:asciiTheme="majorHAnsi" w:hAnsiTheme="majorHAnsi"/>
          <w:color w:val="000000"/>
          <w:sz w:val="24"/>
          <w:szCs w:val="24"/>
          <w:lang w:val="en-GB"/>
        </w:rPr>
        <w:t>Bambino Gesù Children's Hospital</w:t>
      </w:r>
      <w:r w:rsidRPr="00A66D05">
        <w:rPr>
          <w:rFonts w:asciiTheme="majorHAnsi" w:hAnsiTheme="majorHAnsi"/>
          <w:color w:val="000000"/>
          <w:sz w:val="24"/>
          <w:szCs w:val="24"/>
          <w:lang w:val="en-GB"/>
        </w:rPr>
        <w:br/>
        <w:t>Rome, ITALY</w:t>
      </w:r>
    </w:p>
    <w:p w:rsidR="008D65DE" w:rsidRPr="00A66D05" w:rsidRDefault="008D65DE"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Paul C. Grimm,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Stanford University School of Medicine</w:t>
      </w:r>
    </w:p>
    <w:p w:rsidR="00EA59CA" w:rsidRPr="00A66D05" w:rsidRDefault="00EA59CA" w:rsidP="00EA59CA">
      <w:pPr>
        <w:spacing w:after="0"/>
        <w:rPr>
          <w:rFonts w:asciiTheme="majorHAnsi" w:hAnsiTheme="majorHAnsi"/>
          <w:b/>
          <w:sz w:val="24"/>
          <w:szCs w:val="24"/>
        </w:rPr>
      </w:pPr>
      <w:r w:rsidRPr="00A66D05">
        <w:rPr>
          <w:rFonts w:asciiTheme="majorHAnsi" w:hAnsiTheme="majorHAnsi"/>
          <w:sz w:val="24"/>
          <w:szCs w:val="24"/>
        </w:rPr>
        <w:t>Pediatric Nephrology</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Stanford, California</w:t>
      </w:r>
    </w:p>
    <w:p w:rsidR="00637954" w:rsidRPr="00A66D05" w:rsidRDefault="00637954" w:rsidP="00EA59CA">
      <w:pPr>
        <w:spacing w:after="0"/>
        <w:rPr>
          <w:rFonts w:asciiTheme="majorHAnsi" w:hAnsiTheme="majorHAnsi"/>
          <w:b/>
          <w:sz w:val="24"/>
          <w:szCs w:val="24"/>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Julie R. Ingelfinger,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Deputy Editor of the New England Journal of Medicine</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Professor of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Harvard Medical School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 xml:space="preserve">Boston, Massachusetts </w:t>
      </w:r>
    </w:p>
    <w:p w:rsidR="00EA59CA" w:rsidRPr="00A66D05" w:rsidRDefault="00EA59CA" w:rsidP="00EA59CA">
      <w:pPr>
        <w:spacing w:after="0"/>
        <w:rPr>
          <w:rFonts w:asciiTheme="majorHAnsi" w:hAnsiTheme="majorHAnsi"/>
          <w:sz w:val="24"/>
          <w:szCs w:val="24"/>
          <w:u w:val="single"/>
        </w:rPr>
      </w:pPr>
    </w:p>
    <w:p w:rsidR="00EA59CA" w:rsidRPr="00A66D05" w:rsidRDefault="00EA59CA" w:rsidP="00EA59CA">
      <w:pPr>
        <w:spacing w:after="0"/>
        <w:rPr>
          <w:rFonts w:asciiTheme="majorHAnsi" w:hAnsiTheme="majorHAnsi"/>
          <w:b/>
          <w:sz w:val="24"/>
          <w:szCs w:val="24"/>
        </w:rPr>
      </w:pPr>
      <w:r w:rsidRPr="00A66D05">
        <w:rPr>
          <w:rFonts w:asciiTheme="majorHAnsi" w:hAnsiTheme="majorHAnsi"/>
          <w:b/>
          <w:sz w:val="24"/>
          <w:szCs w:val="24"/>
        </w:rPr>
        <w:t>Martin Konrad, MD</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Department of General Pediatrics</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University Children’s Hospital</w:t>
      </w:r>
    </w:p>
    <w:p w:rsidR="00EA59CA" w:rsidRPr="00A66D05" w:rsidRDefault="00EA59CA" w:rsidP="00EA59CA">
      <w:pPr>
        <w:spacing w:after="0"/>
        <w:rPr>
          <w:rFonts w:asciiTheme="majorHAnsi" w:hAnsiTheme="majorHAnsi"/>
          <w:sz w:val="24"/>
          <w:szCs w:val="24"/>
        </w:rPr>
      </w:pPr>
      <w:r w:rsidRPr="00A66D05">
        <w:rPr>
          <w:rFonts w:asciiTheme="majorHAnsi" w:hAnsiTheme="majorHAnsi"/>
          <w:sz w:val="24"/>
          <w:szCs w:val="24"/>
        </w:rPr>
        <w:t>Muenster, GERMANY</w:t>
      </w:r>
    </w:p>
    <w:p w:rsidR="00EA59CA" w:rsidRPr="00A66D05" w:rsidRDefault="00EA59CA"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sectPr w:rsidR="008D65DE" w:rsidRPr="00A66D05" w:rsidSect="00CA1A41">
      <w:type w:val="continuous"/>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B8" w:rsidRDefault="00264CB8" w:rsidP="007854BB">
      <w:pPr>
        <w:spacing w:after="0"/>
      </w:pPr>
      <w:r>
        <w:separator/>
      </w:r>
    </w:p>
  </w:endnote>
  <w:endnote w:type="continuationSeparator" w:id="0">
    <w:p w:rsidR="00264CB8" w:rsidRDefault="00264CB8"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A1" w:rsidRDefault="00FB79A1">
    <w:pPr>
      <w:pStyle w:val="Footer"/>
      <w:jc w:val="right"/>
    </w:pPr>
    <w:r>
      <w:fldChar w:fldCharType="begin"/>
    </w:r>
    <w:r>
      <w:instrText xml:space="preserve"> PAGE   \* MERGEFORMAT </w:instrText>
    </w:r>
    <w:r>
      <w:fldChar w:fldCharType="separate"/>
    </w:r>
    <w:r w:rsidR="00F77FA4">
      <w:rPr>
        <w:noProof/>
      </w:rPr>
      <w:t>7</w:t>
    </w:r>
    <w:r>
      <w:rPr>
        <w:noProof/>
      </w:rPr>
      <w:fldChar w:fldCharType="end"/>
    </w:r>
  </w:p>
  <w:p w:rsidR="00FB79A1" w:rsidRDefault="00FB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B8" w:rsidRDefault="00264CB8" w:rsidP="007854BB">
      <w:pPr>
        <w:spacing w:after="0"/>
      </w:pPr>
      <w:r>
        <w:separator/>
      </w:r>
    </w:p>
  </w:footnote>
  <w:footnote w:type="continuationSeparator" w:id="0">
    <w:p w:rsidR="00264CB8" w:rsidRDefault="00264CB8" w:rsidP="007854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ED"/>
    <w:rsid w:val="000175CD"/>
    <w:rsid w:val="000232B4"/>
    <w:rsid w:val="00025F08"/>
    <w:rsid w:val="00040E1B"/>
    <w:rsid w:val="00056EDD"/>
    <w:rsid w:val="000D6601"/>
    <w:rsid w:val="00115DED"/>
    <w:rsid w:val="001461B5"/>
    <w:rsid w:val="00146B74"/>
    <w:rsid w:val="001509FC"/>
    <w:rsid w:val="001559DD"/>
    <w:rsid w:val="00162706"/>
    <w:rsid w:val="00165C6A"/>
    <w:rsid w:val="00176E50"/>
    <w:rsid w:val="001803BF"/>
    <w:rsid w:val="0018595A"/>
    <w:rsid w:val="00197716"/>
    <w:rsid w:val="001A42AA"/>
    <w:rsid w:val="001A5F99"/>
    <w:rsid w:val="001B10DD"/>
    <w:rsid w:val="001B3E82"/>
    <w:rsid w:val="001D0859"/>
    <w:rsid w:val="001E5D92"/>
    <w:rsid w:val="002030FF"/>
    <w:rsid w:val="00203296"/>
    <w:rsid w:val="002607B1"/>
    <w:rsid w:val="00264CB8"/>
    <w:rsid w:val="00270754"/>
    <w:rsid w:val="002A5935"/>
    <w:rsid w:val="002A7D2E"/>
    <w:rsid w:val="002C55C6"/>
    <w:rsid w:val="002E59D4"/>
    <w:rsid w:val="00377F50"/>
    <w:rsid w:val="00384819"/>
    <w:rsid w:val="003B48CA"/>
    <w:rsid w:val="003D56EB"/>
    <w:rsid w:val="00407D33"/>
    <w:rsid w:val="00413331"/>
    <w:rsid w:val="00421EE3"/>
    <w:rsid w:val="00437A72"/>
    <w:rsid w:val="0045292C"/>
    <w:rsid w:val="004539C3"/>
    <w:rsid w:val="004D5735"/>
    <w:rsid w:val="004F2380"/>
    <w:rsid w:val="0050710E"/>
    <w:rsid w:val="0052084A"/>
    <w:rsid w:val="005243A6"/>
    <w:rsid w:val="00583531"/>
    <w:rsid w:val="00583F4F"/>
    <w:rsid w:val="005C5548"/>
    <w:rsid w:val="00613BAF"/>
    <w:rsid w:val="006307E0"/>
    <w:rsid w:val="00630BDA"/>
    <w:rsid w:val="00637954"/>
    <w:rsid w:val="00655420"/>
    <w:rsid w:val="006579E0"/>
    <w:rsid w:val="006A335D"/>
    <w:rsid w:val="006A63FA"/>
    <w:rsid w:val="006B5C4A"/>
    <w:rsid w:val="006E14BC"/>
    <w:rsid w:val="006E7DA5"/>
    <w:rsid w:val="006F26D3"/>
    <w:rsid w:val="00710435"/>
    <w:rsid w:val="00710979"/>
    <w:rsid w:val="007141B5"/>
    <w:rsid w:val="00745917"/>
    <w:rsid w:val="00745FF9"/>
    <w:rsid w:val="007854BB"/>
    <w:rsid w:val="00796576"/>
    <w:rsid w:val="007B247C"/>
    <w:rsid w:val="007E04D8"/>
    <w:rsid w:val="00806391"/>
    <w:rsid w:val="008072D5"/>
    <w:rsid w:val="008135BC"/>
    <w:rsid w:val="00874399"/>
    <w:rsid w:val="008C738B"/>
    <w:rsid w:val="008D65DE"/>
    <w:rsid w:val="008F6216"/>
    <w:rsid w:val="00923ABC"/>
    <w:rsid w:val="00986B3E"/>
    <w:rsid w:val="009935A6"/>
    <w:rsid w:val="009A38E6"/>
    <w:rsid w:val="009D5DD0"/>
    <w:rsid w:val="009E6634"/>
    <w:rsid w:val="00A01988"/>
    <w:rsid w:val="00A41398"/>
    <w:rsid w:val="00A51591"/>
    <w:rsid w:val="00A6355D"/>
    <w:rsid w:val="00A66D05"/>
    <w:rsid w:val="00AC1498"/>
    <w:rsid w:val="00AC3CFD"/>
    <w:rsid w:val="00AC6C6B"/>
    <w:rsid w:val="00AF7383"/>
    <w:rsid w:val="00B03CD7"/>
    <w:rsid w:val="00B11863"/>
    <w:rsid w:val="00B6232B"/>
    <w:rsid w:val="00B84534"/>
    <w:rsid w:val="00BB774D"/>
    <w:rsid w:val="00BD49AB"/>
    <w:rsid w:val="00BF738C"/>
    <w:rsid w:val="00C00384"/>
    <w:rsid w:val="00C25021"/>
    <w:rsid w:val="00C264B5"/>
    <w:rsid w:val="00C46C3F"/>
    <w:rsid w:val="00C80057"/>
    <w:rsid w:val="00C873B3"/>
    <w:rsid w:val="00C942C5"/>
    <w:rsid w:val="00CA1A41"/>
    <w:rsid w:val="00CB3F64"/>
    <w:rsid w:val="00CC0A5B"/>
    <w:rsid w:val="00CD381F"/>
    <w:rsid w:val="00D21CAB"/>
    <w:rsid w:val="00D2322E"/>
    <w:rsid w:val="00D24F89"/>
    <w:rsid w:val="00D37227"/>
    <w:rsid w:val="00D37B24"/>
    <w:rsid w:val="00D51CAB"/>
    <w:rsid w:val="00D85DA8"/>
    <w:rsid w:val="00DA7F9C"/>
    <w:rsid w:val="00DF0DFF"/>
    <w:rsid w:val="00E15841"/>
    <w:rsid w:val="00E55D88"/>
    <w:rsid w:val="00E56BB5"/>
    <w:rsid w:val="00E609A1"/>
    <w:rsid w:val="00E70067"/>
    <w:rsid w:val="00EA59CA"/>
    <w:rsid w:val="00EB06B0"/>
    <w:rsid w:val="00ED3A62"/>
    <w:rsid w:val="00EF4070"/>
    <w:rsid w:val="00F40F48"/>
    <w:rsid w:val="00F544C8"/>
    <w:rsid w:val="00F61815"/>
    <w:rsid w:val="00F77FA4"/>
    <w:rsid w:val="00F82327"/>
    <w:rsid w:val="00F82872"/>
    <w:rsid w:val="00FB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72390-D490-45DD-99BF-CCCBA79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
    <w:name w:val="Mention"/>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stinosisresearch.org/wp-content/uploads/2015/02/Research-Grant-Proposal-Cover-Sheet-UPDATED-REV.docx" TargetMode="External"/><Relationship Id="rId13" Type="http://schemas.openxmlformats.org/officeDocument/2006/relationships/hyperlink" Target="mailto:nstack@cystinosisrese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stack@cystinosisreserac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tack@cystinosisresearch.or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nstack@cystinosisresearch.org" TargetMode="External"/><Relationship Id="rId4" Type="http://schemas.openxmlformats.org/officeDocument/2006/relationships/webSettings" Target="webSettings.xml"/><Relationship Id="rId9" Type="http://schemas.openxmlformats.org/officeDocument/2006/relationships/hyperlink" Target="http://www.cystinosisresearch.org/wp-content/uploads/2015/02/Fellowship-Grant-Proposal-Cover-Sheet-UPDATED-REV.docx" TargetMode="External"/><Relationship Id="rId14" Type="http://schemas.openxmlformats.org/officeDocument/2006/relationships/hyperlink" Target="mailto:nstack@cystinosis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12682</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Solsby</cp:lastModifiedBy>
  <cp:revision>2</cp:revision>
  <cp:lastPrinted>2016-01-28T23:09:00Z</cp:lastPrinted>
  <dcterms:created xsi:type="dcterms:W3CDTF">2017-02-27T17:32:00Z</dcterms:created>
  <dcterms:modified xsi:type="dcterms:W3CDTF">2017-02-27T17:32:00Z</dcterms:modified>
</cp:coreProperties>
</file>